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81" w:rsidRDefault="00A21581" w:rsidP="00A21581">
      <w:r>
        <w:rPr>
          <w:noProof/>
          <w:lang w:eastAsia="sv-SE"/>
        </w:rPr>
        <w:drawing>
          <wp:inline distT="0" distB="0" distL="0" distR="0">
            <wp:extent cx="1162050" cy="1428750"/>
            <wp:effectExtent l="0" t="0" r="0" b="0"/>
            <wp:docPr id="1" name="Bildobjekt 1" descr="C:\Users\OlaL\Desktop\pil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L\Desktop\pilen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a:ln>
                      <a:noFill/>
                    </a:ln>
                  </pic:spPr>
                </pic:pic>
              </a:graphicData>
            </a:graphic>
          </wp:inline>
        </w:drawing>
      </w:r>
    </w:p>
    <w:p w:rsidR="00A21581" w:rsidRDefault="00A21581" w:rsidP="00A21581">
      <w:pPr>
        <w:rPr>
          <w:b/>
          <w:sz w:val="24"/>
          <w:szCs w:val="24"/>
        </w:rPr>
      </w:pPr>
      <w:r>
        <w:rPr>
          <w:b/>
          <w:sz w:val="24"/>
          <w:szCs w:val="24"/>
        </w:rPr>
        <w:t>Inkomstuppgift för beräkning av maxtaxa</w:t>
      </w:r>
      <w:r w:rsidR="002225B3">
        <w:rPr>
          <w:b/>
          <w:sz w:val="24"/>
          <w:szCs w:val="24"/>
        </w:rPr>
        <w:t xml:space="preserve"> 2017</w:t>
      </w:r>
      <w:r>
        <w:rPr>
          <w:b/>
          <w:sz w:val="24"/>
          <w:szCs w:val="24"/>
        </w:rPr>
        <w:t>.</w:t>
      </w:r>
    </w:p>
    <w:p w:rsidR="00A21581" w:rsidRDefault="00A21581" w:rsidP="00A21581">
      <w:pPr>
        <w:pStyle w:val="Ingetavstnd"/>
      </w:pPr>
      <w:r w:rsidRPr="00A21581">
        <w:t>Pilens</w:t>
      </w:r>
      <w:r>
        <w:t xml:space="preserve"> Montessoriskola tillämpar maxtaxa. För att kunna räkna ut er månadsavgift behöver vi veta er sammanlagds inkomst per månad*.</w:t>
      </w:r>
    </w:p>
    <w:p w:rsidR="00A21581" w:rsidRPr="00A21581" w:rsidRDefault="00A21581" w:rsidP="00A21581">
      <w:pPr>
        <w:pStyle w:val="Ingetavstnd"/>
      </w:pPr>
      <w:r>
        <w:t>Taxorna följer Trelleborgs kommuns regler och gäller enligt följande.</w:t>
      </w:r>
    </w:p>
    <w:p w:rsidR="00A21581" w:rsidRDefault="00A21581" w:rsidP="00A21581"/>
    <w:p w:rsidR="00A21581" w:rsidRDefault="009B2C4F" w:rsidP="00A21581">
      <w:r>
        <w:t>N</w:t>
      </w:r>
      <w:r w:rsidR="00A21581">
        <w:t xml:space="preserve">ivån för </w:t>
      </w:r>
      <w:r w:rsidR="00AD08C5">
        <w:rPr>
          <w:b/>
        </w:rPr>
        <w:t>maxtaxan blir 45 390</w:t>
      </w:r>
      <w:r w:rsidR="00A21581" w:rsidRPr="00A21581">
        <w:rPr>
          <w:b/>
        </w:rPr>
        <w:t xml:space="preserve"> kronor per månad för hushållets samlade inkomst</w:t>
      </w:r>
      <w:r w:rsidR="00A21581">
        <w:t>. En höjning av maxtaxeavgifterna kommer att ske varje år.</w:t>
      </w:r>
    </w:p>
    <w:p w:rsidR="00A21581" w:rsidRPr="00A21581" w:rsidRDefault="00A21581" w:rsidP="00A21581">
      <w:pPr>
        <w:pStyle w:val="Ingetavstnd"/>
        <w:rPr>
          <w:b/>
        </w:rPr>
      </w:pPr>
      <w:r w:rsidRPr="00A21581">
        <w:rPr>
          <w:b/>
        </w:rPr>
        <w:t>Anmäl aktuell inkomst</w:t>
      </w:r>
    </w:p>
    <w:p w:rsidR="00A21581" w:rsidRPr="00A21581" w:rsidRDefault="00A21581" w:rsidP="00A21581">
      <w:pPr>
        <w:pStyle w:val="Ingetavstnd"/>
      </w:pPr>
      <w:r>
        <w:t>Du som vårdnadshavare är skyldig att meddela när din inkomst ändras. Kontrollera i IST förskola och fritidshem att din/era inkomstuppgifter är aktuella.</w:t>
      </w:r>
    </w:p>
    <w:p w:rsidR="00A21581" w:rsidRDefault="00A21581" w:rsidP="00A21581"/>
    <w:p w:rsidR="00A21581" w:rsidRPr="00A21581" w:rsidRDefault="00A21581" w:rsidP="00A21581">
      <w:pPr>
        <w:pStyle w:val="Ingetavstnd"/>
        <w:rPr>
          <w:b/>
        </w:rPr>
      </w:pPr>
      <w:r w:rsidRPr="00A21581">
        <w:rPr>
          <w:b/>
        </w:rPr>
        <w:t>Avgiftsnivå</w:t>
      </w:r>
      <w:r w:rsidR="00C81863">
        <w:rPr>
          <w:b/>
        </w:rPr>
        <w:t>er för maxtaxan i förskola, 2017</w:t>
      </w:r>
    </w:p>
    <w:p w:rsidR="00A21581" w:rsidRDefault="00A21581" w:rsidP="00A21581">
      <w:pPr>
        <w:pStyle w:val="Ingetavstnd"/>
      </w:pPr>
      <w:r>
        <w:t>Högsta avg</w:t>
      </w:r>
      <w:r w:rsidR="009B2C4F">
        <w:t xml:space="preserve">ift i förskola </w:t>
      </w:r>
      <w:r>
        <w:t xml:space="preserve"> (1-5 år) är för:</w:t>
      </w:r>
    </w:p>
    <w:p w:rsidR="00A21581" w:rsidRDefault="00A21581" w:rsidP="00A21581">
      <w:pPr>
        <w:pStyle w:val="Ingetavstnd"/>
      </w:pPr>
      <w:r>
        <w:t xml:space="preserve">barn nr 1: 3 % av hushållets totala </w:t>
      </w:r>
      <w:r w:rsidR="00AD08C5">
        <w:t>bruttoinkomst – dock högst 1 362</w:t>
      </w:r>
      <w:r>
        <w:t xml:space="preserve"> kronor per månad</w:t>
      </w:r>
    </w:p>
    <w:p w:rsidR="00A21581" w:rsidRDefault="00A21581" w:rsidP="00A21581">
      <w:pPr>
        <w:pStyle w:val="Ingetavstnd"/>
      </w:pPr>
      <w:r>
        <w:t>barn nr 2: 2 % av hushållets total</w:t>
      </w:r>
      <w:r w:rsidR="00AD08C5">
        <w:t>a bruttoinkomst – dock högst 908</w:t>
      </w:r>
      <w:r>
        <w:t xml:space="preserve"> kronor per månad</w:t>
      </w:r>
    </w:p>
    <w:p w:rsidR="00A21581" w:rsidRDefault="00A21581" w:rsidP="00A21581">
      <w:pPr>
        <w:pStyle w:val="Ingetavstnd"/>
      </w:pPr>
      <w:r>
        <w:t>barn nr 3: 1 % av hushållets total</w:t>
      </w:r>
      <w:r w:rsidR="00AD08C5">
        <w:t>a bruttoinkomst – dock högst 454</w:t>
      </w:r>
      <w:r>
        <w:t xml:space="preserve"> kronor per månad</w:t>
      </w:r>
    </w:p>
    <w:p w:rsidR="00A21581" w:rsidRDefault="00A21581" w:rsidP="00A21581">
      <w:pPr>
        <w:pStyle w:val="Ingetavstnd"/>
      </w:pPr>
      <w:r>
        <w:t>barn nr 4: ingen avgift</w:t>
      </w:r>
    </w:p>
    <w:p w:rsidR="00A21581" w:rsidRDefault="00A21581" w:rsidP="00A21581">
      <w:pPr>
        <w:pStyle w:val="Ingetavstnd"/>
      </w:pPr>
    </w:p>
    <w:p w:rsidR="00A21581" w:rsidRPr="009B2C4F" w:rsidRDefault="00A21581" w:rsidP="00A21581">
      <w:pPr>
        <w:pStyle w:val="Ingetavstnd"/>
      </w:pPr>
      <w:r w:rsidRPr="009B2C4F">
        <w:t>Högsta avgift i fritidshem (6-13 år) är för:</w:t>
      </w:r>
    </w:p>
    <w:p w:rsidR="00A21581" w:rsidRDefault="00A21581" w:rsidP="00A21581">
      <w:pPr>
        <w:pStyle w:val="Ingetavstnd"/>
      </w:pPr>
      <w:r>
        <w:t>barn nr 1: 2 % av hushållets totala bruttoink</w:t>
      </w:r>
      <w:r w:rsidR="00AD08C5">
        <w:t>omst – dock högst 908</w:t>
      </w:r>
      <w:r>
        <w:t xml:space="preserve"> kronor per månad</w:t>
      </w:r>
    </w:p>
    <w:p w:rsidR="00A21581" w:rsidRDefault="00A21581" w:rsidP="00A21581">
      <w:pPr>
        <w:pStyle w:val="Ingetavstnd"/>
      </w:pPr>
      <w:r>
        <w:t>barn nr 2: 1 % av hushållets total</w:t>
      </w:r>
      <w:r w:rsidR="00AD08C5">
        <w:t>a bruttoinkomst – dock högst 454</w:t>
      </w:r>
      <w:r>
        <w:t xml:space="preserve"> kronor per månad</w:t>
      </w:r>
    </w:p>
    <w:p w:rsidR="00A21581" w:rsidRDefault="00A21581" w:rsidP="00A21581">
      <w:pPr>
        <w:pStyle w:val="Ingetavstnd"/>
      </w:pPr>
      <w:r>
        <w:t>barn nr 3: 1 % av hushållets total</w:t>
      </w:r>
      <w:r w:rsidR="00AD08C5">
        <w:t>a bruttoinkomst – dock högst 454</w:t>
      </w:r>
      <w:r>
        <w:t xml:space="preserve"> kronor per månad</w:t>
      </w:r>
    </w:p>
    <w:p w:rsidR="00A21581" w:rsidRDefault="00A21581" w:rsidP="00A21581">
      <w:pPr>
        <w:pStyle w:val="Ingetavstnd"/>
      </w:pPr>
      <w:r>
        <w:t>barn nr 4: ingen avgift</w:t>
      </w:r>
    </w:p>
    <w:p w:rsidR="00A21581" w:rsidRDefault="00A21581" w:rsidP="00A21581">
      <w:pPr>
        <w:pStyle w:val="Ingetavstnd"/>
      </w:pPr>
      <w:r>
        <w:t>Det yngsta barnet räknas som barn nr 1.</w:t>
      </w:r>
    </w:p>
    <w:p w:rsidR="00A21581" w:rsidRDefault="00A21581" w:rsidP="00A21581">
      <w:pPr>
        <w:pStyle w:val="Ingetavstnd"/>
      </w:pPr>
    </w:p>
    <w:p w:rsidR="00A21581" w:rsidRPr="00A21581" w:rsidRDefault="00A21581" w:rsidP="00A21581">
      <w:pPr>
        <w:pStyle w:val="Ingetavstnd"/>
        <w:rPr>
          <w:b/>
        </w:rPr>
      </w:pPr>
      <w:r w:rsidRPr="00A21581">
        <w:rPr>
          <w:b/>
        </w:rPr>
        <w:t>Barn 1-2 år</w:t>
      </w:r>
    </w:p>
    <w:p w:rsidR="00A21581" w:rsidRDefault="00A21581" w:rsidP="00A21581">
      <w:pPr>
        <w:pStyle w:val="Ingetavstnd"/>
      </w:pPr>
      <w:r>
        <w:t>Avgift enligt maxtaxa.</w:t>
      </w:r>
    </w:p>
    <w:p w:rsidR="00A21581" w:rsidRDefault="00A21581" w:rsidP="00A21581">
      <w:pPr>
        <w:pStyle w:val="Ingetavstnd"/>
      </w:pPr>
    </w:p>
    <w:p w:rsidR="00A21581" w:rsidRPr="00A21581" w:rsidRDefault="00A21581" w:rsidP="00A21581">
      <w:pPr>
        <w:pStyle w:val="Ingetavstnd"/>
        <w:rPr>
          <w:b/>
        </w:rPr>
      </w:pPr>
      <w:r w:rsidRPr="00A21581">
        <w:rPr>
          <w:b/>
        </w:rPr>
        <w:t>Barn 3-5 år</w:t>
      </w:r>
    </w:p>
    <w:p w:rsidR="00A21581" w:rsidRDefault="00A21581" w:rsidP="00A21581">
      <w:pPr>
        <w:pStyle w:val="Ingetavstnd"/>
      </w:pPr>
      <w:r>
        <w:t>Tre-, fyra- och femåringar garanteras en avgiftsfri förskoleverksamhet (allmän förskola) omfattande 15 timmar/vecka under skolans läsår. De vårdnadshavare som har behov av plats utifrån förvärvsarbete/studier får en avgiftsreducering på maxtaxan med 20 procent från och med höstterminen det år barnet fyller tre. Vårdnadshavare som är föräldralediga eller arbetslösa kan välja allmän förskola eller betalande plats.</w:t>
      </w:r>
    </w:p>
    <w:p w:rsidR="00A21581" w:rsidRDefault="00A21581" w:rsidP="00A21581">
      <w:pPr>
        <w:pStyle w:val="Ingetavstnd"/>
      </w:pPr>
    </w:p>
    <w:p w:rsidR="00A21581" w:rsidRDefault="00A21581" w:rsidP="00A21581">
      <w:pPr>
        <w:pStyle w:val="Ingetavstnd"/>
      </w:pPr>
      <w:r>
        <w:t>Avgiften beräknas utifrån hushållets gemensamma inkomst. Övers</w:t>
      </w:r>
      <w:r w:rsidR="00DF12E5">
        <w:t xml:space="preserve">tiger hushållets inkomst 45 390 </w:t>
      </w:r>
      <w:r>
        <w:t>kronor betalas högsta avgift.</w:t>
      </w:r>
    </w:p>
    <w:p w:rsidR="00A21581" w:rsidRDefault="00A21581" w:rsidP="00A21581">
      <w:pPr>
        <w:pStyle w:val="Ingetavstnd"/>
      </w:pPr>
    </w:p>
    <w:p w:rsidR="007B3223" w:rsidRDefault="009B2C4F" w:rsidP="009B2C4F">
      <w:pPr>
        <w:rPr>
          <w:b/>
          <w:sz w:val="32"/>
          <w:szCs w:val="32"/>
        </w:rPr>
      </w:pPr>
      <w:r>
        <w:rPr>
          <w:b/>
          <w:noProof/>
          <w:sz w:val="32"/>
          <w:szCs w:val="32"/>
          <w:lang w:eastAsia="sv-SE"/>
        </w:rPr>
        <w:lastRenderedPageBreak/>
        <w:drawing>
          <wp:inline distT="0" distB="0" distL="0" distR="0">
            <wp:extent cx="1162050" cy="1428750"/>
            <wp:effectExtent l="0" t="0" r="0" b="0"/>
            <wp:docPr id="2" name="Bildobjekt 2" descr="C:\Users\OlaL\Desktop\pil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aL\Desktop\pilen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a:ln>
                      <a:noFill/>
                    </a:ln>
                  </pic:spPr>
                </pic:pic>
              </a:graphicData>
            </a:graphic>
          </wp:inline>
        </w:drawing>
      </w:r>
      <w:r>
        <w:rPr>
          <w:b/>
          <w:sz w:val="32"/>
          <w:szCs w:val="32"/>
        </w:rPr>
        <w:t xml:space="preserve">        </w:t>
      </w:r>
    </w:p>
    <w:p w:rsidR="007B3223" w:rsidRDefault="007B3223" w:rsidP="009B2C4F">
      <w:pPr>
        <w:rPr>
          <w:b/>
          <w:sz w:val="32"/>
          <w:szCs w:val="32"/>
        </w:rPr>
      </w:pPr>
    </w:p>
    <w:p w:rsidR="009B2C4F" w:rsidRDefault="009B2C4F" w:rsidP="009B2C4F">
      <w:pPr>
        <w:rPr>
          <w:b/>
          <w:sz w:val="32"/>
          <w:szCs w:val="32"/>
        </w:rPr>
      </w:pPr>
      <w:r w:rsidRPr="009B2C4F">
        <w:rPr>
          <w:b/>
          <w:sz w:val="32"/>
          <w:szCs w:val="32"/>
        </w:rPr>
        <w:t>Inkomstuppgift för beräkning av maxtaxa</w:t>
      </w:r>
      <w:r w:rsidR="002225B3">
        <w:rPr>
          <w:b/>
          <w:sz w:val="32"/>
          <w:szCs w:val="32"/>
        </w:rPr>
        <w:t xml:space="preserve"> 2017</w:t>
      </w:r>
      <w:r w:rsidRPr="009B2C4F">
        <w:rPr>
          <w:b/>
          <w:sz w:val="32"/>
          <w:szCs w:val="32"/>
        </w:rPr>
        <w:t>.</w:t>
      </w:r>
    </w:p>
    <w:p w:rsidR="009B2C4F" w:rsidRDefault="009B2C4F" w:rsidP="009B2C4F">
      <w:pPr>
        <w:rPr>
          <w:b/>
          <w:sz w:val="32"/>
          <w:szCs w:val="32"/>
        </w:rPr>
      </w:pPr>
    </w:p>
    <w:p w:rsidR="000F314F" w:rsidRPr="000F314F" w:rsidRDefault="000F314F" w:rsidP="009B2C4F">
      <w:pPr>
        <w:rPr>
          <w:sz w:val="24"/>
          <w:szCs w:val="24"/>
        </w:rPr>
      </w:pPr>
      <w:r w:rsidRPr="000F314F">
        <w:rPr>
          <w:sz w:val="24"/>
          <w:szCs w:val="24"/>
        </w:rPr>
        <w:t>Barnens namn:</w:t>
      </w:r>
    </w:p>
    <w:p w:rsidR="000C0175" w:rsidRDefault="000C0175" w:rsidP="000C0175">
      <w:pPr>
        <w:pStyle w:val="Ingetavstnd"/>
        <w:rPr>
          <w:b/>
          <w:sz w:val="32"/>
          <w:szCs w:val="32"/>
        </w:rPr>
      </w:pPr>
      <w:r>
        <w:rPr>
          <w:b/>
          <w:sz w:val="32"/>
          <w:szCs w:val="32"/>
        </w:rPr>
        <w:tab/>
      </w:r>
    </w:p>
    <w:p w:rsidR="009B2C4F" w:rsidRDefault="00F01BDA" w:rsidP="00606B4A">
      <w:pPr>
        <w:pStyle w:val="Ingetavstnd"/>
      </w:pPr>
      <w:sdt>
        <w:sdtPr>
          <w:id w:val="1439948429"/>
          <w14:checkbox>
            <w14:checked w14:val="0"/>
            <w14:checkedState w14:val="2612" w14:font="Meiryo"/>
            <w14:uncheckedState w14:val="2610" w14:font="Meiryo"/>
          </w14:checkbox>
        </w:sdtPr>
        <w:sdtEndPr/>
        <w:sdtContent>
          <w:r w:rsidR="00606B4A">
            <w:rPr>
              <w:rFonts w:ascii="MS Gothic" w:eastAsia="MS Gothic" w:hAnsi="MS Gothic" w:hint="eastAsia"/>
            </w:rPr>
            <w:t>☐</w:t>
          </w:r>
        </w:sdtContent>
      </w:sdt>
      <w:r w:rsidR="00606B4A">
        <w:t xml:space="preserve"> </w:t>
      </w:r>
      <w:r w:rsidR="000C0175">
        <w:t>Vår samma</w:t>
      </w:r>
      <w:r w:rsidR="00DF12E5">
        <w:t>nlagda inkomst överstiger 45 390</w:t>
      </w:r>
      <w:r w:rsidR="000C0175">
        <w:t xml:space="preserve"> kronor/månad (gäller sedan </w:t>
      </w:r>
      <w:r w:rsidR="00C81863">
        <w:t>2017</w:t>
      </w:r>
      <w:r w:rsidR="000C0175">
        <w:t>-01-01)</w:t>
      </w:r>
    </w:p>
    <w:p w:rsidR="000C0175" w:rsidRDefault="00F01BDA" w:rsidP="00606B4A">
      <w:pPr>
        <w:pStyle w:val="Ingetavstnd"/>
      </w:pPr>
      <w:sdt>
        <w:sdtPr>
          <w:id w:val="146327692"/>
          <w14:checkbox>
            <w14:checked w14:val="0"/>
            <w14:checkedState w14:val="2612" w14:font="Meiryo"/>
            <w14:uncheckedState w14:val="2610" w14:font="Meiryo"/>
          </w14:checkbox>
        </w:sdtPr>
        <w:sdtEndPr/>
        <w:sdtContent>
          <w:r w:rsidR="00A13547">
            <w:rPr>
              <w:rFonts w:ascii="MS Gothic" w:eastAsia="MS Gothic" w:hAnsi="MS Gothic" w:hint="eastAsia"/>
            </w:rPr>
            <w:t>☐</w:t>
          </w:r>
        </w:sdtContent>
      </w:sdt>
      <w:r w:rsidR="00606B4A">
        <w:t xml:space="preserve"> </w:t>
      </w:r>
      <w:r w:rsidR="000C0175" w:rsidRPr="000C0175">
        <w:t>Vår sammanlagda inkomst/månad är ____________</w:t>
      </w:r>
      <w:r w:rsidR="000C0175">
        <w:t xml:space="preserve"> kr.</w:t>
      </w:r>
    </w:p>
    <w:p w:rsidR="00606B4A" w:rsidRDefault="00606B4A" w:rsidP="00606B4A">
      <w:pPr>
        <w:pStyle w:val="Ingetavstnd"/>
      </w:pPr>
    </w:p>
    <w:p w:rsidR="000C0175" w:rsidRDefault="000C0175" w:rsidP="00606B4A">
      <w:pPr>
        <w:pStyle w:val="Ingetavstnd"/>
      </w:pPr>
      <w:r>
        <w:t>Vi lovar på heder och samvete att uppgifterna är riktiga.</w:t>
      </w:r>
      <w:r w:rsidR="00606B4A">
        <w:rPr>
          <w:rStyle w:val="Fotnotsreferens"/>
        </w:rPr>
        <w:footnoteReference w:id="1"/>
      </w:r>
    </w:p>
    <w:p w:rsidR="000C0175" w:rsidRDefault="000C0175" w:rsidP="000C0175">
      <w:pPr>
        <w:pStyle w:val="Ingetavstnd"/>
      </w:pPr>
    </w:p>
    <w:p w:rsidR="00A13547" w:rsidRDefault="00A13547" w:rsidP="00A13547"/>
    <w:tbl>
      <w:tblPr>
        <w:tblW w:w="0" w:type="auto"/>
        <w:tblLook w:val="00A0" w:firstRow="1" w:lastRow="0" w:firstColumn="1" w:lastColumn="0" w:noHBand="0" w:noVBand="0"/>
      </w:tblPr>
      <w:tblGrid>
        <w:gridCol w:w="4361"/>
        <w:gridCol w:w="567"/>
        <w:gridCol w:w="4284"/>
      </w:tblGrid>
      <w:tr w:rsidR="00A13547" w:rsidRPr="00AC7AB5" w:rsidTr="00A13547">
        <w:tc>
          <w:tcPr>
            <w:tcW w:w="4361" w:type="dxa"/>
            <w:tcBorders>
              <w:bottom w:val="single" w:sz="4" w:space="0" w:color="auto"/>
            </w:tcBorders>
            <w:vAlign w:val="bottom"/>
          </w:tcPr>
          <w:p w:rsidR="00A13547" w:rsidRPr="004A6AD3" w:rsidRDefault="00A13547" w:rsidP="00A13547">
            <w:bookmarkStart w:id="0" w:name="_GoBack"/>
            <w:bookmarkEnd w:id="0"/>
          </w:p>
        </w:tc>
        <w:tc>
          <w:tcPr>
            <w:tcW w:w="567" w:type="dxa"/>
            <w:vAlign w:val="bottom"/>
          </w:tcPr>
          <w:p w:rsidR="00A13547" w:rsidRPr="004A6AD3" w:rsidRDefault="00A13547" w:rsidP="00A13547"/>
        </w:tc>
        <w:tc>
          <w:tcPr>
            <w:tcW w:w="4284" w:type="dxa"/>
            <w:tcBorders>
              <w:bottom w:val="single" w:sz="4" w:space="0" w:color="auto"/>
            </w:tcBorders>
            <w:vAlign w:val="bottom"/>
          </w:tcPr>
          <w:p w:rsidR="00A13547" w:rsidRPr="004A6AD3" w:rsidRDefault="00A13547" w:rsidP="00A13547"/>
        </w:tc>
      </w:tr>
      <w:tr w:rsidR="00A13547" w:rsidRPr="00AC7AB5" w:rsidTr="00D61221">
        <w:tc>
          <w:tcPr>
            <w:tcW w:w="4361" w:type="dxa"/>
            <w:tcBorders>
              <w:top w:val="single" w:sz="4" w:space="0" w:color="auto"/>
            </w:tcBorders>
          </w:tcPr>
          <w:p w:rsidR="00A13547" w:rsidRPr="004A6AD3" w:rsidRDefault="00A13547" w:rsidP="00D61221">
            <w:r>
              <w:t>Ort</w:t>
            </w:r>
          </w:p>
        </w:tc>
        <w:tc>
          <w:tcPr>
            <w:tcW w:w="567" w:type="dxa"/>
          </w:tcPr>
          <w:p w:rsidR="00A13547" w:rsidRPr="004A6AD3" w:rsidRDefault="00A13547" w:rsidP="00D61221"/>
        </w:tc>
        <w:tc>
          <w:tcPr>
            <w:tcW w:w="4284" w:type="dxa"/>
            <w:tcBorders>
              <w:top w:val="single" w:sz="4" w:space="0" w:color="auto"/>
            </w:tcBorders>
          </w:tcPr>
          <w:p w:rsidR="00A13547" w:rsidRPr="004A6AD3" w:rsidRDefault="00A13547" w:rsidP="00D61221">
            <w:r>
              <w:t>Datum</w:t>
            </w:r>
          </w:p>
        </w:tc>
      </w:tr>
      <w:tr w:rsidR="00A13547" w:rsidRPr="00AC7AB5" w:rsidTr="00D61221">
        <w:tc>
          <w:tcPr>
            <w:tcW w:w="4361" w:type="dxa"/>
            <w:tcBorders>
              <w:bottom w:val="single" w:sz="4" w:space="0" w:color="auto"/>
            </w:tcBorders>
          </w:tcPr>
          <w:p w:rsidR="00A13547" w:rsidRPr="004A6AD3" w:rsidRDefault="00A13547" w:rsidP="00D61221"/>
        </w:tc>
        <w:tc>
          <w:tcPr>
            <w:tcW w:w="567" w:type="dxa"/>
          </w:tcPr>
          <w:p w:rsidR="00A13547" w:rsidRPr="004A6AD3" w:rsidRDefault="00A13547" w:rsidP="00D61221"/>
        </w:tc>
        <w:tc>
          <w:tcPr>
            <w:tcW w:w="4284" w:type="dxa"/>
            <w:tcBorders>
              <w:bottom w:val="single" w:sz="4" w:space="0" w:color="auto"/>
            </w:tcBorders>
          </w:tcPr>
          <w:p w:rsidR="00A13547" w:rsidRPr="004A6AD3" w:rsidRDefault="00A13547" w:rsidP="00D61221"/>
        </w:tc>
      </w:tr>
      <w:tr w:rsidR="00A13547" w:rsidRPr="00AC7AB5" w:rsidTr="00D61221">
        <w:tc>
          <w:tcPr>
            <w:tcW w:w="4361" w:type="dxa"/>
            <w:tcBorders>
              <w:top w:val="single" w:sz="4" w:space="0" w:color="auto"/>
            </w:tcBorders>
          </w:tcPr>
          <w:p w:rsidR="00A13547" w:rsidRPr="000F314F" w:rsidRDefault="000F314F" w:rsidP="00606B4A">
            <w:pPr>
              <w:rPr>
                <w:sz w:val="24"/>
              </w:rPr>
            </w:pPr>
            <w:r>
              <w:t>(underskrift)</w:t>
            </w:r>
          </w:p>
        </w:tc>
        <w:tc>
          <w:tcPr>
            <w:tcW w:w="567" w:type="dxa"/>
          </w:tcPr>
          <w:p w:rsidR="00A13547" w:rsidRPr="004A6AD3" w:rsidRDefault="00A13547" w:rsidP="00D61221"/>
        </w:tc>
        <w:tc>
          <w:tcPr>
            <w:tcW w:w="4284" w:type="dxa"/>
            <w:tcBorders>
              <w:top w:val="single" w:sz="4" w:space="0" w:color="auto"/>
            </w:tcBorders>
          </w:tcPr>
          <w:p w:rsidR="00A13547" w:rsidRPr="004A6AD3" w:rsidRDefault="000F314F" w:rsidP="00D61221">
            <w:r>
              <w:t>[underskrift</w:t>
            </w:r>
            <w:r w:rsidR="00606B4A">
              <w:t>]</w:t>
            </w:r>
          </w:p>
        </w:tc>
      </w:tr>
    </w:tbl>
    <w:p w:rsidR="00A13547" w:rsidRDefault="00A13547" w:rsidP="000C0175">
      <w:pPr>
        <w:pStyle w:val="Ingetavstnd"/>
      </w:pPr>
    </w:p>
    <w:p w:rsidR="000C0175" w:rsidRDefault="000C0175" w:rsidP="000C0175">
      <w:pPr>
        <w:pStyle w:val="Ingetavstnd"/>
      </w:pPr>
    </w:p>
    <w:tbl>
      <w:tblPr>
        <w:tblW w:w="0" w:type="auto"/>
        <w:tblLook w:val="00A0" w:firstRow="1" w:lastRow="0" w:firstColumn="1" w:lastColumn="0" w:noHBand="0" w:noVBand="0"/>
      </w:tblPr>
      <w:tblGrid>
        <w:gridCol w:w="4361"/>
        <w:gridCol w:w="567"/>
        <w:gridCol w:w="4284"/>
      </w:tblGrid>
      <w:tr w:rsidR="000F314F" w:rsidRPr="004A6AD3" w:rsidTr="0083161F">
        <w:tc>
          <w:tcPr>
            <w:tcW w:w="4361" w:type="dxa"/>
            <w:tcBorders>
              <w:bottom w:val="single" w:sz="4" w:space="0" w:color="auto"/>
            </w:tcBorders>
          </w:tcPr>
          <w:p w:rsidR="000F314F" w:rsidRPr="004A6AD3" w:rsidRDefault="000F314F" w:rsidP="0083161F"/>
        </w:tc>
        <w:tc>
          <w:tcPr>
            <w:tcW w:w="567" w:type="dxa"/>
          </w:tcPr>
          <w:p w:rsidR="000F314F" w:rsidRPr="004A6AD3" w:rsidRDefault="000F314F" w:rsidP="0083161F"/>
        </w:tc>
        <w:tc>
          <w:tcPr>
            <w:tcW w:w="4284" w:type="dxa"/>
            <w:tcBorders>
              <w:bottom w:val="single" w:sz="4" w:space="0" w:color="auto"/>
            </w:tcBorders>
          </w:tcPr>
          <w:p w:rsidR="000F314F" w:rsidRPr="004A6AD3" w:rsidRDefault="000F314F" w:rsidP="0083161F"/>
        </w:tc>
      </w:tr>
      <w:tr w:rsidR="000F314F" w:rsidRPr="004A6AD3" w:rsidTr="0083161F">
        <w:tc>
          <w:tcPr>
            <w:tcW w:w="4361" w:type="dxa"/>
            <w:tcBorders>
              <w:top w:val="single" w:sz="4" w:space="0" w:color="auto"/>
            </w:tcBorders>
          </w:tcPr>
          <w:p w:rsidR="000F314F" w:rsidRPr="004A6AD3" w:rsidRDefault="000F314F" w:rsidP="0083161F">
            <w:r>
              <w:t>[Namnförtydligande]</w:t>
            </w:r>
          </w:p>
        </w:tc>
        <w:tc>
          <w:tcPr>
            <w:tcW w:w="567" w:type="dxa"/>
          </w:tcPr>
          <w:p w:rsidR="000F314F" w:rsidRPr="004A6AD3" w:rsidRDefault="000F314F" w:rsidP="0083161F"/>
        </w:tc>
        <w:tc>
          <w:tcPr>
            <w:tcW w:w="4284" w:type="dxa"/>
            <w:tcBorders>
              <w:top w:val="single" w:sz="4" w:space="0" w:color="auto"/>
            </w:tcBorders>
          </w:tcPr>
          <w:p w:rsidR="000F314F" w:rsidRPr="004A6AD3" w:rsidRDefault="000F314F" w:rsidP="0083161F">
            <w:r>
              <w:t>[Namnförtydligande]</w:t>
            </w:r>
          </w:p>
        </w:tc>
      </w:tr>
    </w:tbl>
    <w:p w:rsidR="000C0175" w:rsidRDefault="000C0175" w:rsidP="000C0175">
      <w:pPr>
        <w:pStyle w:val="Ingetavstnd"/>
      </w:pPr>
    </w:p>
    <w:p w:rsidR="000C0175" w:rsidRDefault="000C0175" w:rsidP="000C0175">
      <w:pPr>
        <w:pStyle w:val="Ingetavstnd"/>
      </w:pPr>
    </w:p>
    <w:p w:rsidR="000C0175" w:rsidRDefault="000C0175" w:rsidP="000C0175">
      <w:pPr>
        <w:pStyle w:val="Ingetavstnd"/>
      </w:pPr>
    </w:p>
    <w:p w:rsidR="000C0175" w:rsidRDefault="000C0175" w:rsidP="000C0175">
      <w:pPr>
        <w:pStyle w:val="Ingetavstnd"/>
      </w:pPr>
    </w:p>
    <w:p w:rsidR="00606B4A" w:rsidRDefault="00606B4A" w:rsidP="000C0175">
      <w:pPr>
        <w:pStyle w:val="Ingetavstnd"/>
      </w:pPr>
    </w:p>
    <w:p w:rsidR="00606B4A" w:rsidRDefault="00606B4A" w:rsidP="000C0175">
      <w:pPr>
        <w:pStyle w:val="Ingetavstnd"/>
      </w:pPr>
    </w:p>
    <w:p w:rsidR="00606B4A" w:rsidRDefault="00606B4A" w:rsidP="000C0175">
      <w:pPr>
        <w:pStyle w:val="Ingetavstnd"/>
      </w:pPr>
    </w:p>
    <w:p w:rsidR="000C0175" w:rsidRDefault="000C0175" w:rsidP="000C0175">
      <w:pPr>
        <w:pStyle w:val="Ingetavstnd"/>
      </w:pPr>
    </w:p>
    <w:sectPr w:rsidR="000C0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DA" w:rsidRDefault="00F01BDA" w:rsidP="00606B4A">
      <w:pPr>
        <w:spacing w:after="0" w:line="240" w:lineRule="auto"/>
      </w:pPr>
      <w:r>
        <w:separator/>
      </w:r>
    </w:p>
  </w:endnote>
  <w:endnote w:type="continuationSeparator" w:id="0">
    <w:p w:rsidR="00F01BDA" w:rsidRDefault="00F01BDA" w:rsidP="0060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DA" w:rsidRDefault="00F01BDA" w:rsidP="00606B4A">
      <w:pPr>
        <w:spacing w:after="0" w:line="240" w:lineRule="auto"/>
      </w:pPr>
      <w:r>
        <w:separator/>
      </w:r>
    </w:p>
  </w:footnote>
  <w:footnote w:type="continuationSeparator" w:id="0">
    <w:p w:rsidR="00F01BDA" w:rsidRDefault="00F01BDA" w:rsidP="00606B4A">
      <w:pPr>
        <w:spacing w:after="0" w:line="240" w:lineRule="auto"/>
      </w:pPr>
      <w:r>
        <w:continuationSeparator/>
      </w:r>
    </w:p>
  </w:footnote>
  <w:footnote w:id="1">
    <w:p w:rsidR="00606B4A" w:rsidRPr="00606B4A" w:rsidRDefault="00606B4A" w:rsidP="00606B4A">
      <w:pPr>
        <w:pStyle w:val="Ingetavstnd"/>
        <w:rPr>
          <w:sz w:val="18"/>
          <w:szCs w:val="18"/>
        </w:rPr>
      </w:pPr>
      <w:r>
        <w:rPr>
          <w:rStyle w:val="Fotnotsreferens"/>
        </w:rPr>
        <w:footnoteRef/>
      </w:r>
      <w:r>
        <w:t xml:space="preserve"> </w:t>
      </w:r>
      <w:r>
        <w:rPr>
          <w:sz w:val="18"/>
          <w:szCs w:val="18"/>
        </w:rPr>
        <w:t>Revisor kan begära stickprov, om felaktiga inkomstuppgifter har lämnats är man återbetalningsskyldig.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547B"/>
    <w:multiLevelType w:val="hybridMultilevel"/>
    <w:tmpl w:val="40149FCA"/>
    <w:lvl w:ilvl="0" w:tplc="DF3C8C06">
      <w:start w:val="201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81"/>
    <w:rsid w:val="000C0175"/>
    <w:rsid w:val="000E7B63"/>
    <w:rsid w:val="000F314F"/>
    <w:rsid w:val="002225B3"/>
    <w:rsid w:val="00295A03"/>
    <w:rsid w:val="002D50B8"/>
    <w:rsid w:val="003646C9"/>
    <w:rsid w:val="005725F6"/>
    <w:rsid w:val="00606B4A"/>
    <w:rsid w:val="007B3223"/>
    <w:rsid w:val="009B2C4F"/>
    <w:rsid w:val="00A13547"/>
    <w:rsid w:val="00A21581"/>
    <w:rsid w:val="00AD08C5"/>
    <w:rsid w:val="00C81863"/>
    <w:rsid w:val="00DF12E5"/>
    <w:rsid w:val="00F01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15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1581"/>
    <w:rPr>
      <w:rFonts w:ascii="Tahoma" w:hAnsi="Tahoma" w:cs="Tahoma"/>
      <w:sz w:val="16"/>
      <w:szCs w:val="16"/>
    </w:rPr>
  </w:style>
  <w:style w:type="paragraph" w:styleId="Ingetavstnd">
    <w:name w:val="No Spacing"/>
    <w:uiPriority w:val="1"/>
    <w:qFormat/>
    <w:rsid w:val="00A21581"/>
    <w:pPr>
      <w:spacing w:after="0" w:line="240" w:lineRule="auto"/>
    </w:pPr>
  </w:style>
  <w:style w:type="character" w:styleId="Platshllartext">
    <w:name w:val="Placeholder Text"/>
    <w:basedOn w:val="Standardstycketeckensnitt"/>
    <w:uiPriority w:val="99"/>
    <w:semiHidden/>
    <w:rsid w:val="00606B4A"/>
    <w:rPr>
      <w:color w:val="808080"/>
    </w:rPr>
  </w:style>
  <w:style w:type="paragraph" w:styleId="Fotnotstext">
    <w:name w:val="footnote text"/>
    <w:basedOn w:val="Normal"/>
    <w:link w:val="FotnotstextChar"/>
    <w:uiPriority w:val="99"/>
    <w:semiHidden/>
    <w:unhideWhenUsed/>
    <w:rsid w:val="00606B4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06B4A"/>
    <w:rPr>
      <w:sz w:val="20"/>
      <w:szCs w:val="20"/>
    </w:rPr>
  </w:style>
  <w:style w:type="character" w:styleId="Fotnotsreferens">
    <w:name w:val="footnote reference"/>
    <w:basedOn w:val="Standardstycketeckensnitt"/>
    <w:uiPriority w:val="99"/>
    <w:semiHidden/>
    <w:unhideWhenUsed/>
    <w:rsid w:val="00606B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15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1581"/>
    <w:rPr>
      <w:rFonts w:ascii="Tahoma" w:hAnsi="Tahoma" w:cs="Tahoma"/>
      <w:sz w:val="16"/>
      <w:szCs w:val="16"/>
    </w:rPr>
  </w:style>
  <w:style w:type="paragraph" w:styleId="Ingetavstnd">
    <w:name w:val="No Spacing"/>
    <w:uiPriority w:val="1"/>
    <w:qFormat/>
    <w:rsid w:val="00A21581"/>
    <w:pPr>
      <w:spacing w:after="0" w:line="240" w:lineRule="auto"/>
    </w:pPr>
  </w:style>
  <w:style w:type="character" w:styleId="Platshllartext">
    <w:name w:val="Placeholder Text"/>
    <w:basedOn w:val="Standardstycketeckensnitt"/>
    <w:uiPriority w:val="99"/>
    <w:semiHidden/>
    <w:rsid w:val="00606B4A"/>
    <w:rPr>
      <w:color w:val="808080"/>
    </w:rPr>
  </w:style>
  <w:style w:type="paragraph" w:styleId="Fotnotstext">
    <w:name w:val="footnote text"/>
    <w:basedOn w:val="Normal"/>
    <w:link w:val="FotnotstextChar"/>
    <w:uiPriority w:val="99"/>
    <w:semiHidden/>
    <w:unhideWhenUsed/>
    <w:rsid w:val="00606B4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06B4A"/>
    <w:rPr>
      <w:sz w:val="20"/>
      <w:szCs w:val="20"/>
    </w:rPr>
  </w:style>
  <w:style w:type="character" w:styleId="Fotnotsreferens">
    <w:name w:val="footnote reference"/>
    <w:basedOn w:val="Standardstycketeckensnitt"/>
    <w:uiPriority w:val="99"/>
    <w:semiHidden/>
    <w:unhideWhenUsed/>
    <w:rsid w:val="00606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1089-FC65-4C66-AAF0-C4DA52B9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NCC</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Löfqvist</dc:creator>
  <cp:lastModifiedBy>Ola Löfqvist</cp:lastModifiedBy>
  <cp:revision>6</cp:revision>
  <dcterms:created xsi:type="dcterms:W3CDTF">2017-08-21T13:06:00Z</dcterms:created>
  <dcterms:modified xsi:type="dcterms:W3CDTF">2017-08-21T13:36:00Z</dcterms:modified>
</cp:coreProperties>
</file>